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PRORAČUNSKI KORISNIK:</w:t>
      </w:r>
      <w:r w:rsidRPr="00F50FDE">
        <w:rPr>
          <w:rFonts w:ascii="Times New Roman" w:hAnsi="Times New Roman" w:cs="Times New Roman"/>
          <w:sz w:val="24"/>
          <w:szCs w:val="24"/>
        </w:rPr>
        <w:t xml:space="preserve"> SVEUČILIŠTE JOSIPA JURJA STROSSMAYERA U OSIJEKU FAKULTET ZA ODGOJNE I OBRAZOVNE ZNANOSTI</w:t>
      </w:r>
    </w:p>
    <w:p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NADLEŽNO MINISTARSTVO:</w:t>
      </w:r>
      <w:r w:rsidRPr="00F50FDE">
        <w:rPr>
          <w:rFonts w:ascii="Times New Roman" w:hAnsi="Times New Roman" w:cs="Times New Roman"/>
          <w:sz w:val="24"/>
          <w:szCs w:val="24"/>
        </w:rPr>
        <w:t xml:space="preserve"> MINISTARSTVO ZNANOSTI I OBRAZOVANJA</w:t>
      </w:r>
    </w:p>
    <w:p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OIB:</w:t>
      </w:r>
      <w:r w:rsidRPr="00F50FDE">
        <w:rPr>
          <w:rFonts w:ascii="Times New Roman" w:hAnsi="Times New Roman" w:cs="Times New Roman"/>
          <w:sz w:val="24"/>
          <w:szCs w:val="24"/>
        </w:rPr>
        <w:t xml:space="preserve"> 28082679513</w:t>
      </w:r>
    </w:p>
    <w:p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RAZINA:</w:t>
      </w:r>
      <w:r w:rsidRPr="00F50FDE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 xml:space="preserve">ŠIFRA DJELATNOSTI: </w:t>
      </w:r>
      <w:r w:rsidRPr="00F50FDE">
        <w:rPr>
          <w:rFonts w:ascii="Times New Roman" w:hAnsi="Times New Roman" w:cs="Times New Roman"/>
          <w:sz w:val="24"/>
          <w:szCs w:val="24"/>
        </w:rPr>
        <w:t>8542</w:t>
      </w:r>
    </w:p>
    <w:p w:rsidR="0099670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RKP:</w:t>
      </w:r>
      <w:r w:rsidRPr="00F50FDE">
        <w:rPr>
          <w:rFonts w:ascii="Times New Roman" w:hAnsi="Times New Roman" w:cs="Times New Roman"/>
          <w:sz w:val="24"/>
          <w:szCs w:val="24"/>
        </w:rPr>
        <w:t xml:space="preserve"> 22486</w:t>
      </w:r>
    </w:p>
    <w:p w:rsidR="00DA3AAB" w:rsidRPr="00F50FDE" w:rsidRDefault="00DA3AAB" w:rsidP="0099670E">
      <w:pPr>
        <w:rPr>
          <w:rFonts w:ascii="Times New Roman" w:hAnsi="Times New Roman" w:cs="Times New Roman"/>
          <w:sz w:val="24"/>
          <w:szCs w:val="24"/>
        </w:rPr>
      </w:pPr>
    </w:p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  <w:r w:rsidR="00F50FDE">
        <w:rPr>
          <w:rFonts w:ascii="Times New Roman" w:hAnsi="Times New Roman" w:cs="Times New Roman"/>
          <w:b/>
          <w:sz w:val="24"/>
          <w:szCs w:val="24"/>
        </w:rPr>
        <w:t>ZA 2023. I PROJEKCIJE ZA</w:t>
      </w:r>
      <w:r w:rsidR="0099670E" w:rsidRPr="00F50FDE">
        <w:rPr>
          <w:rFonts w:ascii="Times New Roman" w:hAnsi="Times New Roman" w:cs="Times New Roman"/>
          <w:b/>
          <w:sz w:val="24"/>
          <w:szCs w:val="24"/>
        </w:rPr>
        <w:t xml:space="preserve"> 2024. I 2025. GODINU</w:t>
      </w:r>
    </w:p>
    <w:p w:rsidR="003D04E9" w:rsidRPr="00F50FDE" w:rsidRDefault="003D04E9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AAB" w:rsidRPr="00F2520E" w:rsidRDefault="00DA3AAB" w:rsidP="00DA3AAB">
      <w:pPr>
        <w:jc w:val="both"/>
        <w:rPr>
          <w:rFonts w:ascii="Times New Roman" w:hAnsi="Times New Roman" w:cs="Times New Roman"/>
          <w:sz w:val="24"/>
          <w:szCs w:val="24"/>
        </w:rPr>
      </w:pPr>
      <w:r w:rsidRPr="00F2520E">
        <w:rPr>
          <w:rFonts w:ascii="Times New Roman" w:hAnsi="Times New Roman" w:cs="Times New Roman"/>
          <w:sz w:val="24"/>
          <w:szCs w:val="24"/>
        </w:rPr>
        <w:t>Fakultet za odgojne i obrazovne znanosti je javno visoko učilište u sastavu Sveučilišta J. J. Strossmayera</w:t>
      </w:r>
      <w:r>
        <w:rPr>
          <w:rFonts w:ascii="Times New Roman" w:hAnsi="Times New Roman" w:cs="Times New Roman"/>
          <w:sz w:val="24"/>
          <w:szCs w:val="24"/>
        </w:rPr>
        <w:t xml:space="preserve"> u Osijeku</w:t>
      </w:r>
      <w:r w:rsidRPr="00F2520E">
        <w:rPr>
          <w:rFonts w:ascii="Times New Roman" w:hAnsi="Times New Roman" w:cs="Times New Roman"/>
          <w:sz w:val="24"/>
          <w:szCs w:val="24"/>
        </w:rPr>
        <w:t>. Osnovna djelatnost Fakulteta je visoko obrazovanje i znanost. Najvećim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520E">
        <w:rPr>
          <w:rFonts w:ascii="Times New Roman" w:hAnsi="Times New Roman" w:cs="Times New Roman"/>
          <w:sz w:val="24"/>
          <w:szCs w:val="24"/>
        </w:rPr>
        <w:t>jelom se financira iz proračuna Republike Hrvatske, a manjim od obavljanja vlastite djelatnosti.</w:t>
      </w:r>
    </w:p>
    <w:p w:rsidR="00DA3AAB" w:rsidRDefault="00F50FD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financijskog plana za 2023. i projekcije plana za 2024. i 2025. godinu Fakulteta za odgojne i obrazovne znanosti izrađuju se sukladno </w:t>
      </w:r>
      <w:r w:rsidR="00DA3AAB">
        <w:rPr>
          <w:rFonts w:ascii="Times New Roman" w:hAnsi="Times New Roman" w:cs="Times New Roman"/>
          <w:sz w:val="24"/>
          <w:szCs w:val="24"/>
        </w:rPr>
        <w:t xml:space="preserve">odredbama </w:t>
      </w:r>
      <w:r>
        <w:rPr>
          <w:rFonts w:ascii="Times New Roman" w:hAnsi="Times New Roman" w:cs="Times New Roman"/>
          <w:sz w:val="24"/>
          <w:szCs w:val="24"/>
        </w:rPr>
        <w:t xml:space="preserve">Zakona o </w:t>
      </w:r>
      <w:r w:rsidR="006C1730">
        <w:rPr>
          <w:rFonts w:ascii="Times New Roman" w:hAnsi="Times New Roman" w:cs="Times New Roman"/>
          <w:sz w:val="24"/>
          <w:szCs w:val="24"/>
        </w:rPr>
        <w:t>proračunu</w:t>
      </w:r>
      <w:r w:rsidR="00DA3AAB">
        <w:rPr>
          <w:rFonts w:ascii="Times New Roman" w:hAnsi="Times New Roman" w:cs="Times New Roman"/>
          <w:sz w:val="24"/>
          <w:szCs w:val="24"/>
        </w:rPr>
        <w:t xml:space="preserve"> (Narodne novine, br. 144/21).</w:t>
      </w:r>
    </w:p>
    <w:p w:rsidR="003D04E9" w:rsidRDefault="003D04E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F50FDE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A55FA1" w:rsidRPr="00F50FDE" w:rsidRDefault="0099670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 xml:space="preserve">Prijedlog plana ukupnih prihoda za 2023. godinu iznosi </w:t>
      </w:r>
      <w:r w:rsidR="00125591">
        <w:rPr>
          <w:rFonts w:ascii="Times New Roman" w:hAnsi="Times New Roman" w:cs="Times New Roman"/>
          <w:sz w:val="24"/>
          <w:szCs w:val="24"/>
        </w:rPr>
        <w:t>3.338.077</w:t>
      </w:r>
      <w:r w:rsidR="003217F0">
        <w:rPr>
          <w:rFonts w:ascii="Times New Roman" w:hAnsi="Times New Roman" w:cs="Times New Roman"/>
          <w:sz w:val="24"/>
          <w:szCs w:val="24"/>
        </w:rPr>
        <w:t>,00</w:t>
      </w:r>
      <w:r w:rsidRPr="00F50FDE">
        <w:rPr>
          <w:rFonts w:ascii="Times New Roman" w:hAnsi="Times New Roman" w:cs="Times New Roman"/>
          <w:sz w:val="24"/>
          <w:szCs w:val="24"/>
        </w:rPr>
        <w:t xml:space="preserve"> EUR. Projekcija plana prihoda za 2024. godinu iznosi </w:t>
      </w:r>
      <w:r w:rsidR="00125591">
        <w:rPr>
          <w:rFonts w:ascii="Times New Roman" w:hAnsi="Times New Roman" w:cs="Times New Roman"/>
          <w:sz w:val="24"/>
          <w:szCs w:val="24"/>
        </w:rPr>
        <w:t>3.351.064</w:t>
      </w:r>
      <w:r w:rsidR="003217F0">
        <w:rPr>
          <w:rFonts w:ascii="Times New Roman" w:hAnsi="Times New Roman" w:cs="Times New Roman"/>
          <w:sz w:val="24"/>
          <w:szCs w:val="24"/>
        </w:rPr>
        <w:t>,00</w:t>
      </w:r>
      <w:r w:rsidR="003217F0" w:rsidRPr="00F50FDE">
        <w:rPr>
          <w:rFonts w:ascii="Times New Roman" w:hAnsi="Times New Roman" w:cs="Times New Roman"/>
          <w:sz w:val="24"/>
          <w:szCs w:val="24"/>
        </w:rPr>
        <w:t xml:space="preserve"> </w:t>
      </w:r>
      <w:r w:rsidRPr="00F50FDE">
        <w:rPr>
          <w:rFonts w:ascii="Times New Roman" w:hAnsi="Times New Roman" w:cs="Times New Roman"/>
          <w:sz w:val="24"/>
          <w:szCs w:val="24"/>
        </w:rPr>
        <w:t xml:space="preserve">EUR, a za 2025. godinu iznosi </w:t>
      </w:r>
      <w:r w:rsidR="00125591">
        <w:rPr>
          <w:rFonts w:ascii="Times New Roman" w:hAnsi="Times New Roman" w:cs="Times New Roman"/>
          <w:sz w:val="24"/>
          <w:szCs w:val="24"/>
        </w:rPr>
        <w:t>3.364</w:t>
      </w:r>
      <w:r w:rsidR="003217F0">
        <w:rPr>
          <w:rFonts w:ascii="Times New Roman" w:hAnsi="Times New Roman" w:cs="Times New Roman"/>
          <w:sz w:val="24"/>
          <w:szCs w:val="24"/>
        </w:rPr>
        <w:t>.</w:t>
      </w:r>
      <w:r w:rsidR="00125591">
        <w:rPr>
          <w:rFonts w:ascii="Times New Roman" w:hAnsi="Times New Roman" w:cs="Times New Roman"/>
          <w:sz w:val="24"/>
          <w:szCs w:val="24"/>
        </w:rPr>
        <w:t>111</w:t>
      </w:r>
      <w:r w:rsidR="003217F0">
        <w:rPr>
          <w:rFonts w:ascii="Times New Roman" w:hAnsi="Times New Roman" w:cs="Times New Roman"/>
          <w:sz w:val="24"/>
          <w:szCs w:val="24"/>
        </w:rPr>
        <w:t>,00</w:t>
      </w:r>
      <w:r w:rsidR="003217F0" w:rsidRPr="00F50FDE">
        <w:rPr>
          <w:rFonts w:ascii="Times New Roman" w:hAnsi="Times New Roman" w:cs="Times New Roman"/>
          <w:sz w:val="24"/>
          <w:szCs w:val="24"/>
        </w:rPr>
        <w:t xml:space="preserve"> </w:t>
      </w:r>
      <w:r w:rsidRPr="00F50FDE">
        <w:rPr>
          <w:rFonts w:ascii="Times New Roman" w:hAnsi="Times New Roman" w:cs="Times New Roman"/>
          <w:sz w:val="24"/>
          <w:szCs w:val="24"/>
        </w:rPr>
        <w:t>EUR.</w:t>
      </w:r>
      <w:r w:rsidR="003217F0">
        <w:rPr>
          <w:rFonts w:ascii="Times New Roman" w:hAnsi="Times New Roman" w:cs="Times New Roman"/>
          <w:sz w:val="24"/>
          <w:szCs w:val="24"/>
        </w:rPr>
        <w:t xml:space="preserve"> Za naredno trogodišnje razdoblje planirani su rashodi u uravnoteženim iznosima.</w:t>
      </w:r>
      <w:r w:rsidRPr="00F50F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FA1" w:rsidRPr="00F50FDE" w:rsidRDefault="00A55FA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>Struktura planiranih prihoda po izvorima je sljedeća:</w:t>
      </w:r>
    </w:p>
    <w:tbl>
      <w:tblPr>
        <w:tblW w:w="7644" w:type="dxa"/>
        <w:tblLook w:val="04A0" w:firstRow="1" w:lastRow="0" w:firstColumn="1" w:lastColumn="0" w:noHBand="0" w:noVBand="1"/>
      </w:tblPr>
      <w:tblGrid>
        <w:gridCol w:w="3063"/>
        <w:gridCol w:w="1476"/>
        <w:gridCol w:w="1542"/>
        <w:gridCol w:w="1563"/>
      </w:tblGrid>
      <w:tr w:rsidR="00C8661D" w:rsidRPr="00F50FDE" w:rsidTr="00C8661D">
        <w:trPr>
          <w:trHeight w:val="315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iznos u EUR</w:t>
            </w:r>
          </w:p>
        </w:tc>
      </w:tr>
      <w:tr w:rsidR="00C8661D" w:rsidRPr="00A55FA1" w:rsidTr="00C8661D">
        <w:trPr>
          <w:trHeight w:val="315"/>
        </w:trPr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D" w:rsidRPr="00A55FA1" w:rsidRDefault="00C8661D" w:rsidP="00C8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1D" w:rsidRPr="00A55FA1" w:rsidRDefault="00C8661D" w:rsidP="00C8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Godina</w:t>
            </w:r>
          </w:p>
        </w:tc>
      </w:tr>
      <w:tr w:rsidR="00C8661D" w:rsidRPr="00F50FDE" w:rsidTr="00C8661D">
        <w:trPr>
          <w:trHeight w:val="315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D" w:rsidRPr="00A55FA1" w:rsidRDefault="00C8661D" w:rsidP="00C8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2023.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D" w:rsidRPr="00A55FA1" w:rsidRDefault="00C8661D" w:rsidP="00C8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2024.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D" w:rsidRPr="00A55FA1" w:rsidRDefault="00C8661D" w:rsidP="00C8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2025.</w:t>
            </w:r>
          </w:p>
        </w:tc>
      </w:tr>
      <w:tr w:rsidR="00C8661D" w:rsidRPr="00F50FDE" w:rsidTr="00C8661D">
        <w:trPr>
          <w:trHeight w:val="63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D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 prihodi i primici</w:t>
            </w:r>
          </w:p>
          <w:p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11)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D" w:rsidRPr="00A55FA1" w:rsidRDefault="00125591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2.914.173,00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D" w:rsidRPr="00A55FA1" w:rsidRDefault="00125591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2.927.160,00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D" w:rsidRPr="00A55FA1" w:rsidRDefault="00125591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2.940.207,00</w:t>
            </w:r>
          </w:p>
        </w:tc>
      </w:tr>
      <w:tr w:rsidR="00C8661D" w:rsidRPr="00F50FDE" w:rsidTr="00C8661D">
        <w:trPr>
          <w:trHeight w:val="63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Vlastiti prihodi</w:t>
            </w: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31)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D" w:rsidRPr="00A55FA1" w:rsidRDefault="00C8661D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73.000,00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D" w:rsidRPr="00A55FA1" w:rsidRDefault="00C8661D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73.000,00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D" w:rsidRPr="00A55FA1" w:rsidRDefault="00C8661D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73.000,00</w:t>
            </w:r>
          </w:p>
        </w:tc>
      </w:tr>
      <w:tr w:rsidR="00C8661D" w:rsidRPr="00F50FDE" w:rsidTr="00C8661D">
        <w:trPr>
          <w:trHeight w:val="63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za posebne namjene</w:t>
            </w: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43)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D" w:rsidRPr="00A55FA1" w:rsidRDefault="003217F0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350.904,00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D" w:rsidRPr="00A55FA1" w:rsidRDefault="00C8661D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350.904,00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D" w:rsidRPr="00A55FA1" w:rsidRDefault="00C8661D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350.904,00</w:t>
            </w:r>
          </w:p>
        </w:tc>
      </w:tr>
      <w:tr w:rsidR="00C8661D" w:rsidRPr="00F50FDE" w:rsidTr="00C8661D">
        <w:trPr>
          <w:trHeight w:val="63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1D" w:rsidRPr="00A55FA1" w:rsidRDefault="00125591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3.338.077,00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1D" w:rsidRPr="00A55FA1" w:rsidRDefault="00125591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3.351.064,00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1D" w:rsidRPr="00A55FA1" w:rsidRDefault="00125591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3.364.111,00</w:t>
            </w:r>
          </w:p>
        </w:tc>
      </w:tr>
    </w:tbl>
    <w:p w:rsidR="00DA3AAB" w:rsidRDefault="00DA3AA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F50FDE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3217F0" w:rsidRDefault="00206BC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 xml:space="preserve">Financijskim plan za 2023. i projekcijama za 2024. i 2025. godinu planirani su rashodi u ukupnim iznosima </w:t>
      </w:r>
      <w:r w:rsidR="00125591">
        <w:rPr>
          <w:rFonts w:ascii="Times New Roman" w:hAnsi="Times New Roman" w:cs="Times New Roman"/>
          <w:sz w:val="24"/>
          <w:szCs w:val="24"/>
        </w:rPr>
        <w:t>3.338.077,00</w:t>
      </w:r>
      <w:r w:rsidR="003217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F50FDE">
        <w:rPr>
          <w:rFonts w:ascii="Times New Roman" w:hAnsi="Times New Roman" w:cs="Times New Roman"/>
          <w:sz w:val="24"/>
          <w:szCs w:val="24"/>
        </w:rPr>
        <w:t>EUR</w:t>
      </w:r>
      <w:r w:rsidR="003217F0">
        <w:rPr>
          <w:rFonts w:ascii="Times New Roman" w:hAnsi="Times New Roman" w:cs="Times New Roman"/>
          <w:sz w:val="24"/>
          <w:szCs w:val="24"/>
        </w:rPr>
        <w:t xml:space="preserve"> za svaku godinu pojedinačno</w:t>
      </w:r>
      <w:r w:rsidRPr="00F50FDE">
        <w:rPr>
          <w:rFonts w:ascii="Times New Roman" w:hAnsi="Times New Roman" w:cs="Times New Roman"/>
          <w:sz w:val="24"/>
          <w:szCs w:val="24"/>
        </w:rPr>
        <w:t xml:space="preserve">. Za naredno trogodišnje razdoblje planirani </w:t>
      </w:r>
      <w:r w:rsidR="003217F0">
        <w:rPr>
          <w:rFonts w:ascii="Times New Roman" w:hAnsi="Times New Roman" w:cs="Times New Roman"/>
          <w:sz w:val="24"/>
          <w:szCs w:val="24"/>
        </w:rPr>
        <w:t xml:space="preserve">su </w:t>
      </w:r>
      <w:r w:rsidRPr="00F50FDE">
        <w:rPr>
          <w:rFonts w:ascii="Times New Roman" w:hAnsi="Times New Roman" w:cs="Times New Roman"/>
          <w:sz w:val="24"/>
          <w:szCs w:val="24"/>
        </w:rPr>
        <w:t xml:space="preserve">rashodi </w:t>
      </w:r>
      <w:r w:rsidR="003217F0">
        <w:rPr>
          <w:rFonts w:ascii="Times New Roman" w:hAnsi="Times New Roman" w:cs="Times New Roman"/>
          <w:sz w:val="24"/>
          <w:szCs w:val="24"/>
        </w:rPr>
        <w:t>u uravnoteženim iznosima.</w:t>
      </w:r>
    </w:p>
    <w:p w:rsidR="003217F0" w:rsidRDefault="003217F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4E9" w:rsidRDefault="00206BC0" w:rsidP="003217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lastRenderedPageBreak/>
        <w:t xml:space="preserve"> Struktura planirani rashoda po izvorima je sljedeća:</w:t>
      </w:r>
    </w:p>
    <w:p w:rsidR="00206BC0" w:rsidRPr="00F50FDE" w:rsidRDefault="003D04E9" w:rsidP="003D0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iznos u EUR</w:t>
      </w:r>
    </w:p>
    <w:tbl>
      <w:tblPr>
        <w:tblW w:w="7626" w:type="dxa"/>
        <w:tblInd w:w="-5" w:type="dxa"/>
        <w:tblLook w:val="04A0" w:firstRow="1" w:lastRow="0" w:firstColumn="1" w:lastColumn="0" w:noHBand="0" w:noVBand="1"/>
      </w:tblPr>
      <w:tblGrid>
        <w:gridCol w:w="3169"/>
        <w:gridCol w:w="1505"/>
        <w:gridCol w:w="1476"/>
        <w:gridCol w:w="1476"/>
      </w:tblGrid>
      <w:tr w:rsidR="00C8661D" w:rsidRPr="00206BC0" w:rsidTr="003D04E9">
        <w:trPr>
          <w:trHeight w:val="315"/>
        </w:trPr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D" w:rsidRPr="00206BC0" w:rsidRDefault="00C8661D" w:rsidP="0020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1D" w:rsidRPr="00206BC0" w:rsidRDefault="00C8661D" w:rsidP="0020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Godina</w:t>
            </w:r>
          </w:p>
        </w:tc>
      </w:tr>
      <w:tr w:rsidR="00C8661D" w:rsidRPr="00206BC0" w:rsidTr="003D04E9">
        <w:trPr>
          <w:trHeight w:val="315"/>
        </w:trPr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61D" w:rsidRPr="00206BC0" w:rsidRDefault="00C8661D" w:rsidP="00206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D" w:rsidRPr="00206BC0" w:rsidRDefault="00C8661D" w:rsidP="0020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2023.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D" w:rsidRPr="00206BC0" w:rsidRDefault="00C8661D" w:rsidP="0020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2024.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D" w:rsidRPr="00206BC0" w:rsidRDefault="00C8661D" w:rsidP="0020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2025.</w:t>
            </w:r>
          </w:p>
        </w:tc>
      </w:tr>
      <w:tr w:rsidR="00125591" w:rsidRPr="00206BC0" w:rsidTr="003D04E9">
        <w:trPr>
          <w:trHeight w:val="630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1" w:rsidRDefault="00125591" w:rsidP="0012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 prihodi i primici</w:t>
            </w:r>
          </w:p>
          <w:p w:rsidR="00125591" w:rsidRPr="00206BC0" w:rsidRDefault="00125591" w:rsidP="0012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11)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1" w:rsidRPr="00A55FA1" w:rsidRDefault="00125591" w:rsidP="0012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2.914.173,00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1" w:rsidRPr="00A55FA1" w:rsidRDefault="00125591" w:rsidP="0012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2.927.160,00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1" w:rsidRPr="00A55FA1" w:rsidRDefault="00125591" w:rsidP="0012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2.940.207,00</w:t>
            </w:r>
          </w:p>
        </w:tc>
      </w:tr>
      <w:tr w:rsidR="00125591" w:rsidRPr="00206BC0" w:rsidTr="003D04E9">
        <w:trPr>
          <w:trHeight w:val="630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1" w:rsidRPr="00206BC0" w:rsidRDefault="00125591" w:rsidP="0012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Vlastiti prihodi</w:t>
            </w:r>
            <w:r w:rsidRPr="00206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31)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1" w:rsidRPr="00A55FA1" w:rsidRDefault="00125591" w:rsidP="0012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73.000,00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1" w:rsidRPr="00A55FA1" w:rsidRDefault="00125591" w:rsidP="0012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73.000,00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1" w:rsidRPr="00A55FA1" w:rsidRDefault="00125591" w:rsidP="0012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73.000,00</w:t>
            </w:r>
          </w:p>
        </w:tc>
      </w:tr>
      <w:tr w:rsidR="00125591" w:rsidRPr="00206BC0" w:rsidTr="003D04E9">
        <w:trPr>
          <w:trHeight w:val="630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1" w:rsidRPr="00206BC0" w:rsidRDefault="00125591" w:rsidP="0012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za posebne namjene</w:t>
            </w:r>
            <w:r w:rsidRPr="00206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43)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1" w:rsidRPr="00A55FA1" w:rsidRDefault="00125591" w:rsidP="0012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350.904,00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1" w:rsidRPr="00A55FA1" w:rsidRDefault="00125591" w:rsidP="0012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350.904,00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1" w:rsidRPr="00A55FA1" w:rsidRDefault="00125591" w:rsidP="0012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350.904,00</w:t>
            </w:r>
          </w:p>
        </w:tc>
      </w:tr>
      <w:tr w:rsidR="00125591" w:rsidRPr="00206BC0" w:rsidTr="007E32F9">
        <w:trPr>
          <w:trHeight w:val="400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91" w:rsidRPr="00206BC0" w:rsidRDefault="00125591" w:rsidP="0012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91" w:rsidRPr="00A55FA1" w:rsidRDefault="00125591" w:rsidP="0012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3.338.077,00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91" w:rsidRPr="00A55FA1" w:rsidRDefault="00125591" w:rsidP="0012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3.351.064,00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91" w:rsidRPr="00A55FA1" w:rsidRDefault="00125591" w:rsidP="0012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3.364.111,00</w:t>
            </w:r>
          </w:p>
        </w:tc>
      </w:tr>
    </w:tbl>
    <w:p w:rsidR="007E32F9" w:rsidRDefault="007E32F9" w:rsidP="009B7D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6BC0" w:rsidRPr="00F50FDE" w:rsidRDefault="00E55072" w:rsidP="009B7D39">
      <w:pPr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>U strukturi ukupnih rashoda najveći iznos planiranih rashoda odnosi se na rashode za zaposlene i planirani su iz sva tri izvora. Pored rashoda za zaposlene</w:t>
      </w:r>
      <w:r w:rsidR="009B7D39" w:rsidRPr="00F50FDE">
        <w:rPr>
          <w:rFonts w:ascii="Times New Roman" w:hAnsi="Times New Roman" w:cs="Times New Roman"/>
          <w:sz w:val="24"/>
          <w:szCs w:val="24"/>
        </w:rPr>
        <w:t>,</w:t>
      </w:r>
      <w:r w:rsidRPr="00F50FDE">
        <w:rPr>
          <w:rFonts w:ascii="Times New Roman" w:hAnsi="Times New Roman" w:cs="Times New Roman"/>
          <w:sz w:val="24"/>
          <w:szCs w:val="24"/>
        </w:rPr>
        <w:t xml:space="preserve"> iz sva tri izvora</w:t>
      </w:r>
      <w:r w:rsidR="009B7D39" w:rsidRPr="00F50FDE">
        <w:rPr>
          <w:rFonts w:ascii="Times New Roman" w:hAnsi="Times New Roman" w:cs="Times New Roman"/>
          <w:sz w:val="24"/>
          <w:szCs w:val="24"/>
        </w:rPr>
        <w:t>,</w:t>
      </w:r>
      <w:r w:rsidRPr="00F50FDE">
        <w:rPr>
          <w:rFonts w:ascii="Times New Roman" w:hAnsi="Times New Roman" w:cs="Times New Roman"/>
          <w:sz w:val="24"/>
          <w:szCs w:val="24"/>
        </w:rPr>
        <w:t xml:space="preserve"> planirani su materijalni rashodi, a iz izvora 43 planirani su još i rashodi z</w:t>
      </w:r>
      <w:r w:rsidR="003217F0">
        <w:rPr>
          <w:rFonts w:ascii="Times New Roman" w:hAnsi="Times New Roman" w:cs="Times New Roman"/>
          <w:sz w:val="24"/>
          <w:szCs w:val="24"/>
        </w:rPr>
        <w:t>a nabavu nefinancijske imovine te</w:t>
      </w:r>
      <w:r w:rsidRPr="00F50FDE">
        <w:rPr>
          <w:rFonts w:ascii="Times New Roman" w:hAnsi="Times New Roman" w:cs="Times New Roman"/>
          <w:sz w:val="24"/>
          <w:szCs w:val="24"/>
        </w:rPr>
        <w:t xml:space="preserve"> financijski rashodi. U strukturi ukupnih rashoda najveći iznos se odnosi na redovnu djelatnost koja se financira iz izvora 11 </w:t>
      </w:r>
      <w:r w:rsidRPr="00F50FDE">
        <w:rPr>
          <w:rFonts w:ascii="Times New Roman" w:eastAsia="Times New Roman" w:hAnsi="Times New Roman" w:cs="Times New Roman"/>
          <w:sz w:val="24"/>
          <w:szCs w:val="24"/>
          <w:lang w:eastAsia="en-GB"/>
        </w:rPr>
        <w:t>(aktivnost u proračunu A621003). Također</w:t>
      </w:r>
      <w:r w:rsidR="009B7D39" w:rsidRPr="00F50FDE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F50F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planirane su </w:t>
      </w:r>
      <w:r w:rsidR="009B7D39" w:rsidRPr="00F50FDE">
        <w:rPr>
          <w:rFonts w:ascii="Times New Roman" w:eastAsia="Times New Roman" w:hAnsi="Times New Roman" w:cs="Times New Roman"/>
          <w:sz w:val="24"/>
          <w:szCs w:val="24"/>
          <w:lang w:eastAsia="en-GB"/>
        </w:rPr>
        <w:t>rashodi za aktivnosti A679090 Redovna djelatnost Sveučilišta u Osijeku (iz evidencijskih prihoda), A622122 Programsko financiranje javnih visokih učilišta, te aktivnost A621038 Programi vježbaonica visokih učilišta.</w:t>
      </w:r>
    </w:p>
    <w:p w:rsidR="00F471E7" w:rsidRPr="00F50FDE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9B7D39" w:rsidRPr="00F50FDE" w:rsidRDefault="009B7D3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>Akumulirani viša prihoda iz proteklih godina prenosi se za financiranje rashoda poslovanja i nabavu nefinancijske imovine u</w:t>
      </w:r>
      <w:r w:rsidR="00C162E3" w:rsidRPr="00F50FDE">
        <w:rPr>
          <w:rFonts w:ascii="Times New Roman" w:hAnsi="Times New Roman" w:cs="Times New Roman"/>
          <w:sz w:val="24"/>
          <w:szCs w:val="24"/>
        </w:rPr>
        <w:t xml:space="preserve"> sljedećim godinama. Planiran je viška prihoda na izvoru 31 (Vlastiti prihodi) u iznosu od 33.000,00 EUR, a rezultat </w:t>
      </w:r>
      <w:r w:rsidR="00DA3AAB">
        <w:rPr>
          <w:rFonts w:ascii="Times New Roman" w:hAnsi="Times New Roman" w:cs="Times New Roman"/>
          <w:sz w:val="24"/>
          <w:szCs w:val="24"/>
        </w:rPr>
        <w:t>je neutrošenih</w:t>
      </w:r>
      <w:r w:rsidR="00C162E3" w:rsidRPr="00F50FDE">
        <w:rPr>
          <w:rFonts w:ascii="Times New Roman" w:hAnsi="Times New Roman" w:cs="Times New Roman"/>
          <w:sz w:val="24"/>
          <w:szCs w:val="24"/>
        </w:rPr>
        <w:t xml:space="preserve"> prihoda iz pr</w:t>
      </w:r>
      <w:r w:rsidR="00DA3AAB">
        <w:rPr>
          <w:rFonts w:ascii="Times New Roman" w:hAnsi="Times New Roman" w:cs="Times New Roman"/>
          <w:sz w:val="24"/>
          <w:szCs w:val="24"/>
        </w:rPr>
        <w:t>oteklih godina koji su ostvareni</w:t>
      </w:r>
      <w:r w:rsidR="00C162E3" w:rsidRPr="00F50FDE">
        <w:rPr>
          <w:rFonts w:ascii="Times New Roman" w:hAnsi="Times New Roman" w:cs="Times New Roman"/>
          <w:sz w:val="24"/>
          <w:szCs w:val="24"/>
        </w:rPr>
        <w:t xml:space="preserve"> od programa cjeloživotnoga obrazovanja koji se realiziraju na Fakultet za odgojne i obrazovne znanosti. Također, planiran je višak prihoda iz izvora 43 (Prihodi za posebne namjene) u iznosu od 100.000,00 EUR, a rezultat je nepotrošenih prihoda iz proteklih godina koji su ostvareni od programa preddiplomskih, diplomskih i poslijediplomskih studija koji se rezultiraju na Fakultetu za odgojne i obrazovne znanosti.</w:t>
      </w:r>
      <w:r w:rsidR="00F765C3" w:rsidRPr="00F50FDE">
        <w:rPr>
          <w:rFonts w:ascii="Times New Roman" w:hAnsi="Times New Roman" w:cs="Times New Roman"/>
          <w:sz w:val="24"/>
          <w:szCs w:val="24"/>
        </w:rPr>
        <w:t xml:space="preserve"> Akumulirani višak prihoda iz prethodnih razdoblja raspoređuje se za financiranje rashoda poslovanja i za rashode za nabavu nefinancijske imovine u narodnim razdobljima, a preostali višak prihoda poslovanja prenosi se kao odnos u sljedeće razdoblje.</w:t>
      </w:r>
    </w:p>
    <w:p w:rsidR="00186B7B" w:rsidRPr="00F50FDE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F765C3" w:rsidRPr="00F50FDE" w:rsidRDefault="00F765C3" w:rsidP="00F76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  <w:t>iznos u EUR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F50FDE" w:rsidTr="00F50FDE">
        <w:trPr>
          <w:trHeight w:val="412"/>
          <w:jc w:val="center"/>
        </w:trPr>
        <w:tc>
          <w:tcPr>
            <w:tcW w:w="1838" w:type="dxa"/>
            <w:vAlign w:val="center"/>
          </w:tcPr>
          <w:p w:rsidR="009D7CA0" w:rsidRPr="00F50FDE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D7CA0" w:rsidRPr="00F50FDE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Stanje obveza na dan 31.12.2021.</w:t>
            </w:r>
          </w:p>
        </w:tc>
        <w:tc>
          <w:tcPr>
            <w:tcW w:w="3680" w:type="dxa"/>
            <w:vAlign w:val="center"/>
          </w:tcPr>
          <w:p w:rsidR="009D7CA0" w:rsidRPr="00F50FDE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Stanje obveza na dan 30.06.2022.</w:t>
            </w:r>
          </w:p>
        </w:tc>
      </w:tr>
      <w:tr w:rsidR="009D7CA0" w:rsidRPr="00F50FDE" w:rsidTr="00F50FDE">
        <w:trPr>
          <w:trHeight w:val="418"/>
          <w:jc w:val="center"/>
        </w:trPr>
        <w:tc>
          <w:tcPr>
            <w:tcW w:w="1838" w:type="dxa"/>
            <w:vAlign w:val="center"/>
          </w:tcPr>
          <w:p w:rsidR="009D7CA0" w:rsidRPr="00F50FDE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  <w:vAlign w:val="center"/>
          </w:tcPr>
          <w:p w:rsidR="009D7CA0" w:rsidRPr="00F50FDE" w:rsidRDefault="00F765C3" w:rsidP="00F7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228.500,24</w:t>
            </w:r>
          </w:p>
        </w:tc>
        <w:tc>
          <w:tcPr>
            <w:tcW w:w="3680" w:type="dxa"/>
            <w:vAlign w:val="center"/>
          </w:tcPr>
          <w:p w:rsidR="009D7CA0" w:rsidRPr="00F50FDE" w:rsidRDefault="00F765C3" w:rsidP="00F7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213.926,40</w:t>
            </w:r>
          </w:p>
        </w:tc>
      </w:tr>
      <w:tr w:rsidR="009D7CA0" w:rsidRPr="00F50FDE" w:rsidTr="00F50FDE">
        <w:trPr>
          <w:trHeight w:val="410"/>
          <w:jc w:val="center"/>
        </w:trPr>
        <w:tc>
          <w:tcPr>
            <w:tcW w:w="1838" w:type="dxa"/>
            <w:vAlign w:val="center"/>
          </w:tcPr>
          <w:p w:rsidR="009D7CA0" w:rsidRPr="00F50FDE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  <w:vAlign w:val="center"/>
          </w:tcPr>
          <w:p w:rsidR="009D7CA0" w:rsidRPr="00F50FDE" w:rsidRDefault="00F765C3" w:rsidP="00F7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0" w:type="dxa"/>
            <w:vAlign w:val="center"/>
          </w:tcPr>
          <w:p w:rsidR="009D7CA0" w:rsidRPr="00F50FDE" w:rsidRDefault="00F765C3" w:rsidP="00F7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D04E9" w:rsidRDefault="003D04E9" w:rsidP="00F50F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FDE" w:rsidRPr="00F50FDE" w:rsidRDefault="004F2C9F" w:rsidP="00F50F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Osijeku 19</w:t>
      </w:r>
      <w:bookmarkStart w:id="0" w:name="_GoBack"/>
      <w:bookmarkEnd w:id="0"/>
      <w:r w:rsidR="00F50FDE" w:rsidRPr="00F50FDE">
        <w:rPr>
          <w:rFonts w:ascii="Times New Roman" w:hAnsi="Times New Roman" w:cs="Times New Roman"/>
          <w:sz w:val="24"/>
          <w:szCs w:val="24"/>
        </w:rPr>
        <w:t xml:space="preserve">. </w:t>
      </w:r>
      <w:r w:rsidR="00125591">
        <w:rPr>
          <w:rFonts w:ascii="Times New Roman" w:hAnsi="Times New Roman" w:cs="Times New Roman"/>
          <w:sz w:val="24"/>
          <w:szCs w:val="24"/>
        </w:rPr>
        <w:t>prosinca</w:t>
      </w:r>
      <w:r w:rsidR="00F50FDE" w:rsidRPr="00F50FDE">
        <w:rPr>
          <w:rFonts w:ascii="Times New Roman" w:hAnsi="Times New Roman" w:cs="Times New Roman"/>
          <w:sz w:val="24"/>
          <w:szCs w:val="24"/>
        </w:rPr>
        <w:t xml:space="preserve"> 2022. godine.</w:t>
      </w:r>
    </w:p>
    <w:p w:rsidR="003D04E9" w:rsidRDefault="00F50FDE" w:rsidP="003D04E9">
      <w:pPr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DEKAN</w:t>
      </w:r>
      <w:r w:rsidR="007E32F9">
        <w:rPr>
          <w:rFonts w:ascii="Times New Roman" w:hAnsi="Times New Roman" w:cs="Times New Roman"/>
          <w:b/>
          <w:sz w:val="24"/>
          <w:szCs w:val="24"/>
        </w:rPr>
        <w:t>ICA</w:t>
      </w:r>
    </w:p>
    <w:p w:rsidR="00F50FDE" w:rsidRPr="00F50FDE" w:rsidRDefault="00F50FDE" w:rsidP="003D04E9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 xml:space="preserve">prof. dr. sc. </w:t>
      </w:r>
      <w:r w:rsidR="007E32F9">
        <w:rPr>
          <w:rFonts w:ascii="Times New Roman" w:hAnsi="Times New Roman" w:cs="Times New Roman"/>
          <w:sz w:val="24"/>
          <w:szCs w:val="24"/>
        </w:rPr>
        <w:t>Emina Berbić Kolar</w:t>
      </w:r>
    </w:p>
    <w:sectPr w:rsidR="00F50FDE" w:rsidRPr="00F50F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4F" w:rsidRDefault="0020174F" w:rsidP="007E32F9">
      <w:pPr>
        <w:spacing w:after="0" w:line="240" w:lineRule="auto"/>
      </w:pPr>
      <w:r>
        <w:separator/>
      </w:r>
    </w:p>
  </w:endnote>
  <w:endnote w:type="continuationSeparator" w:id="0">
    <w:p w:rsidR="0020174F" w:rsidRDefault="0020174F" w:rsidP="007E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492915"/>
      <w:docPartObj>
        <w:docPartGallery w:val="Page Numbers (Bottom of Page)"/>
        <w:docPartUnique/>
      </w:docPartObj>
    </w:sdtPr>
    <w:sdtEndPr/>
    <w:sdtContent>
      <w:p w:rsidR="007E32F9" w:rsidRDefault="007E32F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C9F">
          <w:rPr>
            <w:noProof/>
          </w:rPr>
          <w:t>1</w:t>
        </w:r>
        <w:r>
          <w:fldChar w:fldCharType="end"/>
        </w:r>
      </w:p>
    </w:sdtContent>
  </w:sdt>
  <w:p w:rsidR="007E32F9" w:rsidRDefault="007E32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4F" w:rsidRDefault="0020174F" w:rsidP="007E32F9">
      <w:pPr>
        <w:spacing w:after="0" w:line="240" w:lineRule="auto"/>
      </w:pPr>
      <w:r>
        <w:separator/>
      </w:r>
    </w:p>
  </w:footnote>
  <w:footnote w:type="continuationSeparator" w:id="0">
    <w:p w:rsidR="0020174F" w:rsidRDefault="0020174F" w:rsidP="007E3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6612D"/>
    <w:rsid w:val="000A1A2E"/>
    <w:rsid w:val="000D0A1C"/>
    <w:rsid w:val="00125591"/>
    <w:rsid w:val="00143083"/>
    <w:rsid w:val="00186B7B"/>
    <w:rsid w:val="0020174F"/>
    <w:rsid w:val="00206BC0"/>
    <w:rsid w:val="00245B1D"/>
    <w:rsid w:val="0029735D"/>
    <w:rsid w:val="00297F7A"/>
    <w:rsid w:val="003217F0"/>
    <w:rsid w:val="003A22DB"/>
    <w:rsid w:val="003D04E9"/>
    <w:rsid w:val="003E7898"/>
    <w:rsid w:val="00407290"/>
    <w:rsid w:val="00466878"/>
    <w:rsid w:val="004F2C9F"/>
    <w:rsid w:val="005722A3"/>
    <w:rsid w:val="005C1418"/>
    <w:rsid w:val="00605080"/>
    <w:rsid w:val="00624C16"/>
    <w:rsid w:val="006C1730"/>
    <w:rsid w:val="0072334A"/>
    <w:rsid w:val="007E32F9"/>
    <w:rsid w:val="00886D68"/>
    <w:rsid w:val="0094274B"/>
    <w:rsid w:val="00944057"/>
    <w:rsid w:val="00975BA7"/>
    <w:rsid w:val="0099670E"/>
    <w:rsid w:val="009B7D39"/>
    <w:rsid w:val="009D7CA0"/>
    <w:rsid w:val="00A55FA1"/>
    <w:rsid w:val="00A8482D"/>
    <w:rsid w:val="00AC288F"/>
    <w:rsid w:val="00AE2812"/>
    <w:rsid w:val="00B7793B"/>
    <w:rsid w:val="00BE354D"/>
    <w:rsid w:val="00BF44C6"/>
    <w:rsid w:val="00C162E3"/>
    <w:rsid w:val="00C8661D"/>
    <w:rsid w:val="00CA12E2"/>
    <w:rsid w:val="00D019AB"/>
    <w:rsid w:val="00DA3AAB"/>
    <w:rsid w:val="00DD2586"/>
    <w:rsid w:val="00DF778D"/>
    <w:rsid w:val="00E34EA9"/>
    <w:rsid w:val="00E55072"/>
    <w:rsid w:val="00E74D93"/>
    <w:rsid w:val="00F471E7"/>
    <w:rsid w:val="00F50FDE"/>
    <w:rsid w:val="00F70550"/>
    <w:rsid w:val="00F7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0243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D0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04E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E3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32F9"/>
  </w:style>
  <w:style w:type="paragraph" w:styleId="Podnoje">
    <w:name w:val="footer"/>
    <w:basedOn w:val="Normal"/>
    <w:link w:val="PodnojeChar"/>
    <w:uiPriority w:val="99"/>
    <w:unhideWhenUsed/>
    <w:rsid w:val="007E3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3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55777-AD61-42C6-A6E2-25A3BA5C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Korisnik</cp:lastModifiedBy>
  <cp:revision>14</cp:revision>
  <cp:lastPrinted>2022-12-02T13:34:00Z</cp:lastPrinted>
  <dcterms:created xsi:type="dcterms:W3CDTF">2022-09-21T07:51:00Z</dcterms:created>
  <dcterms:modified xsi:type="dcterms:W3CDTF">2022-12-28T09:11:00Z</dcterms:modified>
</cp:coreProperties>
</file>